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15855407714844" w:lineRule="auto"/>
        <w:ind w:left="7.507171630859375" w:right="691.856689453125" w:firstLine="10.377655029296875"/>
        <w:jc w:val="left"/>
        <w:rPr>
          <w:b w:val="1"/>
          <w:bCs w:val="1"/>
          <w:sz w:val="27.84000015258789"/>
          <w:szCs w:val="27.84000015258789"/>
        </w:rPr>
      </w:pPr>
      <w:r w:rsidDel="00000000" w:rsidR="00000000" w:rsidRPr="00000000">
        <w:rPr>
          <w:b w:val="1"/>
          <w:bCs w:val="1"/>
          <w:sz w:val="27.84000015258789"/>
          <w:szCs w:val="27.84000015258789"/>
        </w:rPr>
        <w:drawing>
          <wp:inline distB="114300" distT="114300" distL="114300" distR="114300">
            <wp:extent cx="3988461" cy="78784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88461" cy="7878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15855407714844" w:lineRule="auto"/>
        <w:ind w:left="7.507171630859375" w:right="691.856689453125" w:firstLine="10.377655029296875"/>
        <w:jc w:val="left"/>
        <w:rPr>
          <w:b w:val="1"/>
          <w:bCs w:val="1"/>
          <w:sz w:val="27.84000015258789"/>
          <w:szCs w:val="27.84000015258789"/>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15855407714844" w:lineRule="auto"/>
        <w:ind w:left="7.507171630859375" w:right="691.856689453125" w:firstLine="10.37765502929687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84000015258789"/>
          <w:szCs w:val="27.84000015258789"/>
          <w:u w:val="none"/>
          <w:shd w:fill="auto" w:val="clear"/>
          <w:vertAlign w:val="baseline"/>
          <w:rtl w:val="0"/>
        </w:rPr>
        <w:t xml:space="preserve">Profielschets Statenlid PRO Limburg Provinciale Statenverkiezingen 2027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Provinciebesturen GroenLinks-PvdA vanaf 13 juni PRO Limburg 26 maart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8486328125" w:line="240" w:lineRule="auto"/>
        <w:ind w:left="13.9103698730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Inleiding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9.052886962890625" w:right="232.330322265625" w:hanging="8.83209228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Tijdens de Provinciale Statenverkiezingen in 2027 neemt PRO Limburg deel aan de verkiezingen. In  deze profielschets wordt weergeven wat er verwacht wordt van het Statenlid.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15625" w:line="240" w:lineRule="auto"/>
        <w:ind w:left="13.9103698730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Profiel Statenlid, kernwaarden en uitgangspunten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48993301391602" w:lineRule="auto"/>
        <w:ind w:left="4.416046142578125" w:right="84.317626953125" w:firstLine="12.806396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Een Statenlid staat achter de linkse samenwerking en kan vertellen wat die tot nu toe concreet  gedaan heeft om hieraan bij te dragen. Het Statenlid handelt vanuit democratische waarden zoals  rechtvaardigheid, duurzaamheid, solidariteit, gelijkwaardigheid en onderschrijft de kernwaarden van  de partij. Een Statenlid gelooft dat politiek het verschil kan maken en zet zich actief in voor een  eerlijke, leefbare en toekomstgerichte samenleving. Integriteit, transparantie en maatschappelijke  betrokkenheid staan centraal in het handelen.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0" w:lineRule="auto"/>
        <w:ind w:left="1.10397338867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Algemene verwachtingen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58410453796387" w:lineRule="auto"/>
        <w:ind w:left="6.4031982421875" w:right="24.571533203125" w:firstLine="10.819244384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Een Statenlid vertegenwoordigt inwoners op provinciaal niveau, werkt constructief samen met  collega’s in de fractie en daarbuiten en neemt verantwoordelijkheid voor besluiten en beleid. Het  Statenlid is goed voorbereid, communicatief vaardig en maatschappelijk betrokken. Daarnaast  onderhoudt een Statenlid actief contact met kiezers, maatschappelijke organisaties en de media en is  zichtbaar in de provincie. Ook buiten verkiezingstijd blijft het Statenlid betrokken en bereid</w:t>
      </w:r>
      <w:r w:rsidDel="00000000" w:rsidR="00000000" w:rsidRPr="00000000">
        <w:rPr>
          <w:rFonts w:ascii="Arial" w:cs="Arial" w:eastAsia="Arial" w:hAnsi="Arial"/>
          <w:b w:val="0"/>
          <w:bCs w:val="0"/>
          <w:i w:val="0"/>
          <w:iCs w:val="0"/>
          <w:smallCaps w:val="0"/>
          <w:strike w:val="1"/>
          <w:color w:val="d13438"/>
          <w:sz w:val="22.079999923706055"/>
          <w:szCs w:val="22.079999923706055"/>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d1343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tot  scholing, training en zelfreflectie.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8828125" w:line="240"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Tijdsinvestering en inzet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617160797119" w:lineRule="auto"/>
        <w:ind w:left="2.42889404296875" w:right="194.556884765625" w:firstLine="14.79354858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Het Statenwerk vraagt om een structurele tijdsinvestering van gemiddeld 20 uur per week, inclusief  vergaderingen, werkbezoeken en voorbereiding. Daarnaast wordt flexibiliteit verwacht voor avond en weekendactiviteiten, zoals commissievergaderingen, werkbezoeken en fractiebijeenkomsten en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38072776794434" w:lineRule="auto"/>
        <w:ind w:left="4.416046142578125" w:right="25.206298828125" w:firstLine="10.819244384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partij- en afdelingsactiviteiten. Een Statenlid heeft meerdere periodes per jaar reces, welke ook  gebruikt dienen te worden voor verdere scholing, werkbezoeken of ander vormen van verdieping van  het Statenwerk. Het Statenlid zet zich zichtbaar actief in voor een succesvolle samenwerking. Het  Statenlid is aanwezig bij heidagen, ontwikkelgesprekken en overleggen met bestuur.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15771484375" w:line="240" w:lineRule="auto"/>
        <w:ind w:left="1.10397338867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Vereisten en verplichtingen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29416847229004" w:lineRule="auto"/>
        <w:ind w:left="2.42889404296875" w:right="2.24365234375" w:firstLine="14.79354858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Een Statenlid onderschrijft de principes van integriteit, transparantie en goed bestuur. Een Statenlid is  lid van PRO Nederland en committeert zich aan de gedragscode, functioneringsgesprekken,  afdrachtsregeling en voortdurende ontwikkeling van kennis en vaardigheden. Een Statenlid is  aanspreekbaar op diens functioneren, draagt actief bij aan een gezonde teamdynamiek en neemt  verantwoordelijkheid voor het collectieve resultaat.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59423828125" w:line="240" w:lineRule="auto"/>
        <w:ind w:left="13.9103698730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Eigenschappen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7.72696495056152" w:lineRule="auto"/>
        <w:ind w:left="418.9154052734375" w:right="97.125244140625" w:hanging="365.5584716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Luisteren en empathie tonen: actief begrijpen wat inwoners en organisaties bezighoudt. Politiek  kunnen vertalen naar het dagelijkse leven van mensen.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75537109375" w:line="243.38104248046875" w:lineRule="auto"/>
        <w:ind w:left="411.8498229980469" w:right="96.683349609375" w:hanging="358.4928894042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Communicatief sterk: standpunten helder en overtuigend kunnen in duidelijke taal verwoorden,  zowel mondeling als schriftelijk.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9423828125" w:line="249.90005493164062" w:lineRule="auto"/>
        <w:ind w:left="53.35693359375" w:right="918.28369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Samenwerken: kan effectief opereren binnen een fractie en met andere partijen.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Creatief en oplossingsgericht: denkt in mogelijkheden en weet bruggen te slaan tussen  verschillende belangen.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839111328125" w:line="252.07297325134277" w:lineRule="auto"/>
        <w:ind w:left="53.35693359375" w:right="75.92895507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Doorzettingsvermogen: blijft betrokken en gemotiveerd, ook bij complexe of langdurige dossiers.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Besluitvaardigheid: durft keuzes te maken op basis van feiten, waarden en gezond oordeel.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410.08331298828125" w:right="-4.000244140625" w:hanging="356.72637939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Omgevingsbewust: begrijpt maatschappelijke en politieke ontwikkelingen en anticipeert daarop.  Signaleert kansen en knelpunten en weet daar proactief op te handelen. Met oog voor diversiteit  en inclusiviteit.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6552734375" w:line="247.72733688354492" w:lineRule="auto"/>
        <w:ind w:left="412.07061767578125" w:right="451.904296875" w:hanging="358.71368408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Presentatie: weet ideeën en voorstellen overtuigend over te brengen in politiek-bestuurlijke  context.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6943359375" w:line="243.38141441345215" w:lineRule="auto"/>
        <w:ind w:left="408.0961608886719" w:right="495.892333984375" w:hanging="354.7392272949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Onafhankelijk oordeel: vormt een eigen, onderbouwde mening en laat zich niet leiden door  groepsdruk.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56.4202690124512" w:lineRule="auto"/>
        <w:ind w:left="53.35693359375" w:right="361.42333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Kritisch en analytisch: beoordeelt beleid en uitvoering zorgvuldig en op inhoudelijke gronden.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Integer handelen: waarborgt vertrouwen en transparantie in het politieke proces. </w:t>
      </w:r>
    </w:p>
    <w:sectPr>
      <w:pgSz w:h="16820" w:w="11900" w:orient="portrait"/>
      <w:pgMar w:bottom="1718.8800048828125" w:top="1406.800537109375" w:left="1417.8047180175781" w:right="1396.6857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